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4D31" w14:textId="77777777" w:rsidR="002D30F9" w:rsidRDefault="002D30F9" w:rsidP="002D30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55849929"/>
      <w:r>
        <w:rPr>
          <w:noProof/>
        </w:rPr>
        <w:drawing>
          <wp:inline distT="0" distB="0" distL="0" distR="0" wp14:anchorId="56A2CD18" wp14:editId="3EA2F9F2">
            <wp:extent cx="1857375" cy="1171575"/>
            <wp:effectExtent l="0" t="0" r="9525" b="9525"/>
            <wp:docPr id="9716350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626BE" w14:textId="77777777" w:rsidR="002D30F9" w:rsidRDefault="002D30F9" w:rsidP="002D30F9">
      <w:pPr>
        <w:keepNext/>
        <w:spacing w:after="0"/>
        <w:jc w:val="center"/>
        <w:outlineLvl w:val="1"/>
        <w:rPr>
          <w:b/>
          <w:szCs w:val="24"/>
        </w:rPr>
      </w:pPr>
      <w:r w:rsidRPr="006D0EB5">
        <w:rPr>
          <w:b/>
          <w:szCs w:val="24"/>
        </w:rPr>
        <w:t>2024 “Año del 30º aniversario del Hermanamiento con Cavallermaggiore”</w:t>
      </w:r>
    </w:p>
    <w:p w14:paraId="77B92DF9" w14:textId="77777777" w:rsidR="002D30F9" w:rsidRDefault="002D30F9" w:rsidP="002D30F9">
      <w:pPr>
        <w:pStyle w:val="Ttulo2"/>
      </w:pPr>
    </w:p>
    <w:p w14:paraId="3B77E656" w14:textId="19772DF0" w:rsidR="002D30F9" w:rsidRPr="00401F08" w:rsidRDefault="002D30F9" w:rsidP="002D30F9">
      <w:pPr>
        <w:pStyle w:val="Ttulo2"/>
      </w:pPr>
      <w:r>
        <w:t>RESOLUCIÓN IM/</w:t>
      </w:r>
      <w:bookmarkEnd w:id="0"/>
      <w:r w:rsidR="008E4FAE">
        <w:t>26.160</w:t>
      </w:r>
    </w:p>
    <w:p w14:paraId="7B41BFE8" w14:textId="77777777" w:rsidR="008E4FAE" w:rsidRDefault="008E4FAE" w:rsidP="002D30F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C3B47" w14:textId="7A0DB766" w:rsidR="002D30F9" w:rsidRPr="00824049" w:rsidRDefault="002D30F9" w:rsidP="002D30F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049">
        <w:rPr>
          <w:rFonts w:ascii="Times New Roman" w:hAnsi="Times New Roman" w:cs="Times New Roman"/>
          <w:b/>
          <w:bCs/>
          <w:sz w:val="24"/>
          <w:szCs w:val="24"/>
        </w:rPr>
        <w:t>VISTO:</w:t>
      </w:r>
    </w:p>
    <w:p w14:paraId="130AB197" w14:textId="59ADF03E" w:rsidR="002D30F9" w:rsidRPr="00640F9F" w:rsidRDefault="002D30F9" w:rsidP="002D30F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La sanción de la Ley Provincial N° 14.191, de fecha nueve de marzo de 2023, promulgada el </w:t>
      </w:r>
      <w:r w:rsidR="008E4FAE">
        <w:rPr>
          <w:rFonts w:ascii="Times New Roman" w:hAnsi="Times New Roman" w:cs="Times New Roman"/>
          <w:sz w:val="24"/>
          <w:szCs w:val="24"/>
        </w:rPr>
        <w:t>treinta y uno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E4FA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arzo de 2023 y;</w:t>
      </w:r>
    </w:p>
    <w:p w14:paraId="1C4BBA70" w14:textId="77777777" w:rsidR="002D30F9" w:rsidRDefault="002D30F9" w:rsidP="002D30F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049">
        <w:rPr>
          <w:rFonts w:ascii="Times New Roman" w:hAnsi="Times New Roman" w:cs="Times New Roman"/>
          <w:b/>
          <w:bCs/>
          <w:sz w:val="24"/>
          <w:szCs w:val="24"/>
        </w:rPr>
        <w:t xml:space="preserve">CONSIDERANDO: </w:t>
      </w:r>
    </w:p>
    <w:p w14:paraId="203C173B" w14:textId="65A940FB" w:rsidR="002D30F9" w:rsidRDefault="002D30F9" w:rsidP="002D30F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3AE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dicha norma </w:t>
      </w:r>
      <w:r w:rsidRPr="002D53AE">
        <w:rPr>
          <w:rFonts w:ascii="Times New Roman" w:hAnsi="Times New Roman" w:cs="Times New Roman"/>
          <w:sz w:val="24"/>
          <w:szCs w:val="24"/>
        </w:rPr>
        <w:t xml:space="preserve">en su artículo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D5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invita a l</w:t>
      </w:r>
      <w:r w:rsidRPr="002D53AE">
        <w:rPr>
          <w:rFonts w:ascii="Times New Roman" w:hAnsi="Times New Roman" w:cs="Times New Roman"/>
          <w:sz w:val="24"/>
          <w:szCs w:val="24"/>
        </w:rPr>
        <w:t xml:space="preserve">as Municipalidades y Comunas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53AE">
        <w:rPr>
          <w:rFonts w:ascii="Times New Roman" w:hAnsi="Times New Roman" w:cs="Times New Roman"/>
          <w:sz w:val="24"/>
          <w:szCs w:val="24"/>
        </w:rPr>
        <w:t xml:space="preserve"> adherir al régimen incorporando las prescripciones de esta ley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2D5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EBA9E" w14:textId="00E654BE" w:rsidR="002D30F9" w:rsidRDefault="002D30F9" w:rsidP="002D30F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3AE">
        <w:rPr>
          <w:rFonts w:ascii="Times New Roman" w:hAnsi="Times New Roman" w:cs="Times New Roman"/>
          <w:sz w:val="24"/>
          <w:szCs w:val="24"/>
        </w:rPr>
        <w:tab/>
        <w:t>Que</w:t>
      </w:r>
      <w:r>
        <w:rPr>
          <w:rFonts w:ascii="Times New Roman" w:hAnsi="Times New Roman" w:cs="Times New Roman"/>
          <w:sz w:val="24"/>
          <w:szCs w:val="24"/>
        </w:rPr>
        <w:t xml:space="preserve"> en los últimos meses se ha incrementado la cantidad de delitos relacionados con materiales no ferrosos en la ciudad y la región. -</w:t>
      </w:r>
      <w:r w:rsidRPr="002D5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A96FB" w14:textId="1F4DA4D0" w:rsidR="002D30F9" w:rsidRDefault="002D30F9" w:rsidP="002D30F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Que la adhesión a la presente normativa permitiría al municipio tener más herramientas de control, la inscripción en el Registro Provincial, libros rubricados donde consta la compra y venta de materiales no ferrosos, así como recibir notificaciones de las denuncias penales existentes contra los establecimientos comerciales dedicados a la compra y venta de dichos elementos.-</w:t>
      </w:r>
    </w:p>
    <w:p w14:paraId="161A3AF5" w14:textId="48BAAE97" w:rsidR="002D30F9" w:rsidRPr="002D53AE" w:rsidRDefault="002D30F9" w:rsidP="002D30F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53AE">
        <w:rPr>
          <w:rFonts w:ascii="Times New Roman" w:hAnsi="Times New Roman" w:cs="Times New Roman"/>
          <w:sz w:val="24"/>
          <w:szCs w:val="24"/>
        </w:rPr>
        <w:t>Por</w:t>
      </w:r>
      <w:r w:rsidRPr="002D53A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todo</w:t>
      </w:r>
      <w:r w:rsidRPr="002D53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ello, el Intendente Municipal,</w:t>
      </w:r>
      <w:r w:rsidRPr="002D53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en</w:t>
      </w:r>
      <w:r w:rsidRPr="002D53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uso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de</w:t>
      </w:r>
      <w:r w:rsidRPr="002D53A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las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atribuciones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que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le</w:t>
      </w:r>
      <w:r w:rsidRPr="002D53A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conﬁere</w:t>
      </w:r>
      <w:r w:rsidRPr="002D53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la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Ley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Orgánica</w:t>
      </w:r>
      <w:r w:rsidRPr="002D53A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de</w:t>
      </w:r>
      <w:r w:rsidRPr="002D53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Municipalidades</w:t>
      </w:r>
      <w:r w:rsidRPr="002D53A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Nº</w:t>
      </w:r>
      <w:r w:rsidRPr="002D53A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2.756</w:t>
      </w:r>
      <w:r w:rsidRPr="002D53A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: </w:t>
      </w:r>
    </w:p>
    <w:p w14:paraId="075490B7" w14:textId="77777777" w:rsidR="002D30F9" w:rsidRPr="008175FD" w:rsidRDefault="002D30F9" w:rsidP="002D30F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5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RESUELVE: </w:t>
      </w:r>
    </w:p>
    <w:p w14:paraId="52406970" w14:textId="77777777" w:rsidR="002D30F9" w:rsidRPr="00640F9F" w:rsidRDefault="002D30F9" w:rsidP="002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81">
        <w:rPr>
          <w:rFonts w:ascii="Times New Roman" w:hAnsi="Times New Roman" w:cs="Times New Roman"/>
          <w:b/>
          <w:bCs/>
          <w:sz w:val="24"/>
          <w:szCs w:val="24"/>
        </w:rPr>
        <w:t>ART. 1°):</w:t>
      </w:r>
      <w:r w:rsidRPr="00640F9F">
        <w:rPr>
          <w:rFonts w:ascii="Times New Roman" w:hAnsi="Times New Roman" w:cs="Times New Roman"/>
          <w:sz w:val="24"/>
          <w:szCs w:val="24"/>
        </w:rPr>
        <w:t xml:space="preserve"> Elevar al Concejo Municipal el siguiente Proyecto de Ordenanza para su correspondiente estudio y aprobación. -</w:t>
      </w:r>
    </w:p>
    <w:p w14:paraId="0C19C6EE" w14:textId="77777777" w:rsidR="002D30F9" w:rsidRPr="008175FD" w:rsidRDefault="002D30F9" w:rsidP="002D30F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5FD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ORDENANZA:</w:t>
      </w:r>
    </w:p>
    <w:p w14:paraId="53F158C0" w14:textId="1D4E0A9F" w:rsidR="002D30F9" w:rsidRPr="00590F0D" w:rsidRDefault="002D30F9" w:rsidP="002D30F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0F0D">
        <w:rPr>
          <w:rFonts w:ascii="Times New Roman" w:hAnsi="Times New Roman" w:cs="Times New Roman"/>
          <w:b/>
          <w:bCs/>
          <w:sz w:val="24"/>
          <w:szCs w:val="24"/>
        </w:rPr>
        <w:t xml:space="preserve">Art. 1°): </w:t>
      </w:r>
      <w:r w:rsidRPr="00590F0D">
        <w:rPr>
          <w:rFonts w:ascii="Times New Roman" w:hAnsi="Times New Roman" w:cs="Times New Roman"/>
          <w:sz w:val="24"/>
        </w:rPr>
        <w:t>Adhiérase a la Ley Provincial</w:t>
      </w:r>
      <w:r>
        <w:rPr>
          <w:rFonts w:ascii="Times New Roman" w:hAnsi="Times New Roman" w:cs="Times New Roman"/>
          <w:sz w:val="24"/>
        </w:rPr>
        <w:t xml:space="preserve"> </w:t>
      </w:r>
      <w:r w:rsidR="008E4FAE">
        <w:rPr>
          <w:rFonts w:ascii="Times New Roman" w:hAnsi="Times New Roman" w:cs="Times New Roman"/>
          <w:sz w:val="24"/>
        </w:rPr>
        <w:t xml:space="preserve">Nº </w:t>
      </w:r>
      <w:r>
        <w:rPr>
          <w:rFonts w:ascii="Times New Roman" w:hAnsi="Times New Roman" w:cs="Times New Roman"/>
          <w:sz w:val="24"/>
          <w:szCs w:val="24"/>
        </w:rPr>
        <w:t xml:space="preserve">14.191, de fecha nueve de marzo de 2023, </w:t>
      </w:r>
      <w:r w:rsidRPr="00590F0D">
        <w:rPr>
          <w:rFonts w:ascii="Times New Roman" w:hAnsi="Times New Roman" w:cs="Times New Roman"/>
          <w:sz w:val="24"/>
        </w:rPr>
        <w:t xml:space="preserve">de acuerdo a lo establecido en su Art. </w:t>
      </w:r>
      <w:r>
        <w:rPr>
          <w:rFonts w:ascii="Times New Roman" w:hAnsi="Times New Roman" w:cs="Times New Roman"/>
          <w:sz w:val="24"/>
        </w:rPr>
        <w:t>14</w:t>
      </w:r>
      <w:r w:rsidRPr="00590F0D">
        <w:rPr>
          <w:rFonts w:ascii="Times New Roman" w:hAnsi="Times New Roman" w:cs="Times New Roman"/>
          <w:sz w:val="24"/>
        </w:rPr>
        <w:t>.-</w:t>
      </w:r>
    </w:p>
    <w:p w14:paraId="6472179D" w14:textId="05D35CC5" w:rsidR="002D30F9" w:rsidRPr="00535C14" w:rsidRDefault="002D30F9" w:rsidP="00E971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0F0D">
        <w:rPr>
          <w:rFonts w:ascii="Times New Roman" w:hAnsi="Times New Roman" w:cs="Times New Roman"/>
          <w:sz w:val="24"/>
        </w:rPr>
        <w:tab/>
      </w:r>
      <w:r w:rsidRPr="00535C1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35C14">
        <w:rPr>
          <w:rFonts w:ascii="Times New Roman" w:hAnsi="Times New Roman" w:cs="Times New Roman"/>
          <w:b/>
          <w:bCs/>
          <w:sz w:val="24"/>
          <w:szCs w:val="24"/>
        </w:rPr>
        <w:t>°):</w:t>
      </w:r>
      <w:r w:rsidRPr="00535C14">
        <w:rPr>
          <w:rFonts w:ascii="Times New Roman" w:hAnsi="Times New Roman" w:cs="Times New Roman"/>
          <w:sz w:val="24"/>
          <w:szCs w:val="24"/>
        </w:rPr>
        <w:t xml:space="preserve"> De Forma.-</w:t>
      </w:r>
    </w:p>
    <w:p w14:paraId="0800C9F7" w14:textId="7A90E95F" w:rsidR="002D30F9" w:rsidRDefault="002D30F9" w:rsidP="001D6E1B">
      <w:pPr>
        <w:spacing w:after="0"/>
        <w:jc w:val="both"/>
        <w:rPr>
          <w:rFonts w:ascii="Times New Roman" w:hAnsi="Times New Roman" w:cs="Times New Roman"/>
          <w:sz w:val="24"/>
        </w:rPr>
      </w:pPr>
      <w:r w:rsidRPr="00931981">
        <w:rPr>
          <w:rFonts w:ascii="Times New Roman" w:hAnsi="Times New Roman" w:cs="Times New Roman"/>
          <w:b/>
          <w:bCs/>
          <w:sz w:val="24"/>
          <w:szCs w:val="24"/>
        </w:rPr>
        <w:t xml:space="preserve">Art </w:t>
      </w:r>
      <w:r w:rsidR="008E4F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1981">
        <w:rPr>
          <w:rFonts w:ascii="Times New Roman" w:hAnsi="Times New Roman" w:cs="Times New Roman"/>
          <w:b/>
          <w:bCs/>
          <w:sz w:val="24"/>
          <w:szCs w:val="24"/>
        </w:rPr>
        <w:t>°):</w:t>
      </w:r>
      <w:r w:rsidRPr="00640F9F">
        <w:rPr>
          <w:rFonts w:ascii="Times New Roman" w:hAnsi="Times New Roman" w:cs="Times New Roman"/>
          <w:sz w:val="24"/>
          <w:szCs w:val="24"/>
        </w:rPr>
        <w:t xml:space="preserve"> </w:t>
      </w:r>
      <w:r w:rsidRPr="00931981">
        <w:rPr>
          <w:rFonts w:ascii="Times New Roman" w:hAnsi="Times New Roman" w:cs="Times New Roman"/>
          <w:sz w:val="24"/>
        </w:rPr>
        <w:t>Comuníquese, Publíquese, Dése Copia al Registro Municipal y Archívese.-</w:t>
      </w:r>
    </w:p>
    <w:p w14:paraId="2150B9BC" w14:textId="77777777" w:rsidR="002D30F9" w:rsidRPr="00931981" w:rsidRDefault="002D30F9" w:rsidP="001D6E1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F23332" w14:textId="13A2C463" w:rsidR="002D30F9" w:rsidRPr="00640F9F" w:rsidRDefault="002D30F9" w:rsidP="001D6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5FD">
        <w:rPr>
          <w:rFonts w:ascii="Times New Roman" w:hAnsi="Times New Roman" w:cs="Times New Roman"/>
          <w:sz w:val="24"/>
        </w:rPr>
        <w:t xml:space="preserve">Dado en la intendencia municipal de San Jorge, Ciudad Sanmartiniana, Departamento San Martín, Provincia de Santa Fe a los </w:t>
      </w:r>
      <w:r w:rsidR="008E4FAE">
        <w:rPr>
          <w:rFonts w:ascii="Times New Roman" w:hAnsi="Times New Roman" w:cs="Times New Roman"/>
          <w:sz w:val="24"/>
        </w:rPr>
        <w:t>once</w:t>
      </w:r>
      <w:r w:rsidRPr="008175FD">
        <w:rPr>
          <w:rFonts w:ascii="Times New Roman" w:hAnsi="Times New Roman" w:cs="Times New Roman"/>
          <w:sz w:val="24"/>
        </w:rPr>
        <w:t xml:space="preserve"> días del mes de </w:t>
      </w:r>
      <w:r w:rsidR="008E4FA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bril</w:t>
      </w:r>
      <w:r w:rsidRPr="008175FD">
        <w:rPr>
          <w:rFonts w:ascii="Times New Roman" w:hAnsi="Times New Roman" w:cs="Times New Roman"/>
          <w:sz w:val="24"/>
        </w:rPr>
        <w:t xml:space="preserve"> del dos mil veinticuatro.-</w:t>
      </w:r>
    </w:p>
    <w:p w14:paraId="448ADFF5" w14:textId="77777777" w:rsidR="006A5E0D" w:rsidRDefault="006A5E0D"/>
    <w:sectPr w:rsidR="006A5E0D" w:rsidSect="0062322F">
      <w:pgSz w:w="12240" w:h="20160" w:code="5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F9"/>
    <w:rsid w:val="00174766"/>
    <w:rsid w:val="00190036"/>
    <w:rsid w:val="001D6E1B"/>
    <w:rsid w:val="002D30F9"/>
    <w:rsid w:val="0062322F"/>
    <w:rsid w:val="006A5E0D"/>
    <w:rsid w:val="008E4FAE"/>
    <w:rsid w:val="00E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6F0B5"/>
  <w15:chartTrackingRefBased/>
  <w15:docId w15:val="{BD27FBAC-31DC-401F-87E1-8CE129F5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F9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2D30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D30F9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Secretaria</cp:lastModifiedBy>
  <cp:revision>3</cp:revision>
  <cp:lastPrinted>2024-04-11T12:28:00Z</cp:lastPrinted>
  <dcterms:created xsi:type="dcterms:W3CDTF">2024-04-11T12:22:00Z</dcterms:created>
  <dcterms:modified xsi:type="dcterms:W3CDTF">2024-04-11T12:54:00Z</dcterms:modified>
</cp:coreProperties>
</file>