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CE23" w14:textId="77777777" w:rsidR="00D0119F" w:rsidRDefault="00D0119F" w:rsidP="00D0119F">
      <w:pPr>
        <w:rPr>
          <w:rFonts w:ascii="Times New Roman" w:hAnsi="Times New Roman" w:cs="Times New Roman"/>
          <w:sz w:val="24"/>
          <w:szCs w:val="24"/>
        </w:rPr>
      </w:pPr>
    </w:p>
    <w:p w14:paraId="1D3EF7D9" w14:textId="77777777" w:rsidR="00D0119F" w:rsidRPr="0000057A" w:rsidRDefault="00D0119F" w:rsidP="00D011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310668C7" wp14:editId="5DEE6B70">
            <wp:extent cx="1714500" cy="1134110"/>
            <wp:effectExtent l="0" t="0" r="0" b="8890"/>
            <wp:docPr id="48106467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6FF39" w14:textId="77777777" w:rsidR="00D0119F" w:rsidRPr="0000057A" w:rsidRDefault="00D0119F" w:rsidP="00D0119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4914</w:t>
      </w: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9FACE" w14:textId="77777777" w:rsidR="00D0119F" w:rsidRPr="00B23A3D" w:rsidRDefault="00D0119F" w:rsidP="00D0119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14:paraId="72C7AD84" w14:textId="77777777" w:rsidR="00D0119F" w:rsidRPr="0000057A" w:rsidRDefault="00D0119F" w:rsidP="00D0119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71588461" w14:textId="77777777" w:rsidR="00D0119F" w:rsidRPr="0000057A" w:rsidRDefault="00D0119F" w:rsidP="00D0119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FISCAL MUNICIPAL de esta Municipalidad de San Jorge, atento la asunción de nuevas autoridades, y:</w:t>
      </w:r>
    </w:p>
    <w:p w14:paraId="6BDB7EF0" w14:textId="77777777" w:rsidR="00D0119F" w:rsidRPr="00B23A3D" w:rsidRDefault="00D0119F" w:rsidP="00D0119F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EA1A736" w14:textId="77777777" w:rsidR="00D0119F" w:rsidRPr="0000057A" w:rsidRDefault="00D0119F" w:rsidP="00D011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89D5A" w14:textId="77777777" w:rsidR="00D0119F" w:rsidRPr="0000057A" w:rsidRDefault="00D0119F" w:rsidP="00D011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 Que la el Sr. MATIAS DANIEL FRACASSI, demuestra idoneidad para el desempeño de dicha área atento a ser anteriormente quien detentaba el presente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984A0" w14:textId="77777777" w:rsidR="00D0119F" w:rsidRPr="004C1F8A" w:rsidRDefault="00D0119F" w:rsidP="00D0119F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72C1BC92" w14:textId="77777777" w:rsidR="00D0119F" w:rsidRDefault="00D0119F" w:rsidP="00D0119F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0D6C3410" w14:textId="77777777" w:rsidR="00D0119F" w:rsidRDefault="00D0119F" w:rsidP="00D0119F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0B160994" w14:textId="77777777" w:rsidR="00D0119F" w:rsidRDefault="00D0119F" w:rsidP="00D0119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77A3C58" w14:textId="77777777" w:rsidR="00D0119F" w:rsidRPr="0000057A" w:rsidRDefault="00D0119F" w:rsidP="00D011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MATIAS DANIEL FRACASSI,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38.599.999, Como FISCAL MUNICIPAL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5769E40B" w14:textId="77777777" w:rsidR="00D0119F" w:rsidRPr="00772D69" w:rsidRDefault="00D0119F" w:rsidP="00D0119F">
      <w:pPr>
        <w:pStyle w:val="NormalWeb"/>
        <w:spacing w:after="200"/>
        <w:ind w:left="360"/>
        <w:rPr>
          <w:bCs/>
        </w:rPr>
      </w:pPr>
      <w:r w:rsidRPr="004C1F8A">
        <w:rPr>
          <w:b/>
          <w:u w:val="single"/>
        </w:rPr>
        <w:lastRenderedPageBreak/>
        <w:t>Art.</w:t>
      </w:r>
      <w:r>
        <w:rPr>
          <w:b/>
          <w:u w:val="single"/>
        </w:rPr>
        <w:t>2</w:t>
      </w:r>
      <w:r w:rsidRPr="004C1F8A">
        <w:rPr>
          <w:b/>
          <w:u w:val="single"/>
        </w:rPr>
        <w:t>º</w:t>
      </w:r>
      <w:proofErr w:type="gramStart"/>
      <w:r w:rsidRPr="004C1F8A">
        <w:rPr>
          <w:b/>
          <w:u w:val="single"/>
        </w:rPr>
        <w:t>).-</w:t>
      </w:r>
      <w:proofErr w:type="gramEnd"/>
      <w:r w:rsidRPr="004C1F8A">
        <w:rPr>
          <w:b/>
        </w:rPr>
        <w:t xml:space="preserve"> </w:t>
      </w:r>
      <w:r>
        <w:rPr>
          <w:bCs/>
        </w:rPr>
        <w:t>Serán sus funciones:</w:t>
      </w:r>
    </w:p>
    <w:p w14:paraId="145E5F4D" w14:textId="77777777" w:rsidR="00D0119F" w:rsidRPr="0000057A" w:rsidRDefault="00D0119F" w:rsidP="00D0119F">
      <w:pPr>
        <w:pStyle w:val="NormalWeb"/>
        <w:spacing w:after="200"/>
        <w:ind w:left="360"/>
        <w:rPr>
          <w:rFonts w:eastAsia="Times New Roman"/>
          <w:lang w:eastAsia="es-AR"/>
        </w:rPr>
      </w:pPr>
      <w:r w:rsidRPr="0000057A">
        <w:t xml:space="preserve">  </w:t>
      </w:r>
      <w:r w:rsidRPr="0000057A">
        <w:rPr>
          <w:rFonts w:eastAsia="Times New Roman"/>
          <w:color w:val="000000"/>
          <w:lang w:eastAsia="es-AR"/>
        </w:rPr>
        <w:t>1)-Asesorar jurídicamente al Departamento Ejecutivo Municipal y representar a la Municipalidad en todos los juicios y procedimientos judiciales en que la misma sea parte como actores, demanda o que intervenga como tercero y/o cualquier otro carácter.</w:t>
      </w:r>
    </w:p>
    <w:p w14:paraId="037AD6A2" w14:textId="77777777" w:rsidR="00D0119F" w:rsidRPr="0000057A" w:rsidRDefault="00D0119F" w:rsidP="00D0119F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2)- Señalar al Departamento Ejecutivo Municipal la necesidad de proveer a la sanción de Ordenanzas, derogación, modificación o aclaración, como así también el dictado de Decretos y/o Resoluciones, todo ello tendiente al mejor desenvolvimiento de la Administración Municipal.</w:t>
      </w:r>
    </w:p>
    <w:p w14:paraId="1A88A72C" w14:textId="77777777" w:rsidR="00D0119F" w:rsidRPr="0000057A" w:rsidRDefault="00D0119F" w:rsidP="00D0119F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3)- Requerir en forma directa de cualquier ente o repartición Nacional, Provincial, Municipal o comunal y de sus organismos autárquicos o descentralizados, todos los antecedentes e informaciones necesarias para el desempeño de sus funciones.</w:t>
      </w:r>
    </w:p>
    <w:p w14:paraId="0781FDCF" w14:textId="77777777" w:rsidR="00D0119F" w:rsidRPr="0000057A" w:rsidRDefault="00D0119F" w:rsidP="00D0119F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4)- Recabar autorización de Departamento Ejecutivo Municipal para producir allanamientos, transacciones y desistimientos en los juicios y procedimientos judiciales.</w:t>
      </w:r>
    </w:p>
    <w:p w14:paraId="20F291DE" w14:textId="77777777" w:rsidR="00D0119F" w:rsidRPr="0000057A" w:rsidRDefault="00D0119F" w:rsidP="00D0119F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5)- Oponer obligatoriamente la excepción de prescripción en favor de este municipio, si fuera procedente y pedir la declaración de caducidad si conviniere y si estuviere conforme a derecho.</w:t>
      </w:r>
    </w:p>
    <w:p w14:paraId="14D2B6CF" w14:textId="77777777" w:rsidR="00D0119F" w:rsidRPr="0000057A" w:rsidRDefault="00D0119F" w:rsidP="00D0119F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6)- Ejercer la función de Juez de Faltas Municipal, a </w:t>
      </w:r>
      <w:proofErr w:type="gramStart"/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cuyo efectos</w:t>
      </w:r>
      <w:proofErr w:type="gramEnd"/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se designará a </w:t>
      </w:r>
      <w:proofErr w:type="gramStart"/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Secretario</w:t>
      </w:r>
      <w:proofErr w:type="gramEnd"/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actuaciones.</w:t>
      </w:r>
    </w:p>
    <w:p w14:paraId="72BBEFC6" w14:textId="77777777" w:rsidR="00D0119F" w:rsidRPr="0000057A" w:rsidRDefault="00D0119F" w:rsidP="00D0119F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7)- Dictar normas internas de interpretación y ejecución de las disipaciones contenidas en la presente, relativas a la organización y funcionamiento de la Fiscalía Municipal.</w:t>
      </w:r>
    </w:p>
    <w:p w14:paraId="2EEA7132" w14:textId="77777777" w:rsidR="00D0119F" w:rsidRDefault="00D0119F" w:rsidP="00D0119F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73056526" w14:textId="77777777" w:rsidR="00D0119F" w:rsidRPr="0000057A" w:rsidRDefault="00D0119F" w:rsidP="00D01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diciembre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4358DDF4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9F"/>
    <w:rsid w:val="002618F0"/>
    <w:rsid w:val="00321A4C"/>
    <w:rsid w:val="00405B36"/>
    <w:rsid w:val="00BF3AC9"/>
    <w:rsid w:val="00D0119F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C77B"/>
  <w15:chartTrackingRefBased/>
  <w15:docId w15:val="{C2C7C2D1-9C1F-40A5-8ACB-6C74AFC8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9F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0119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119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19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19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19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19F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19F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19F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19F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1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1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1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1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1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19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0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19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01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19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011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19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011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1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19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119F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0119F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2025-06-01T04:13:00Z</dcterms:created>
  <dcterms:modified xsi:type="dcterms:W3CDTF">2025-06-01T04:13:00Z</dcterms:modified>
</cp:coreProperties>
</file>