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0322" w14:textId="308F6411" w:rsidR="00E12E10" w:rsidRDefault="00E12E10" w:rsidP="00E12E10">
      <w:pPr>
        <w:spacing w:line="480" w:lineRule="auto"/>
        <w:rPr>
          <w:rFonts w:ascii="Arial" w:eastAsia="Arial" w:hAnsi="Arial" w:cs="Arial"/>
          <w:sz w:val="20"/>
          <w:szCs w:val="20"/>
        </w:rPr>
      </w:pPr>
      <w:bookmarkStart w:id="0" w:name="_Hlk63330768"/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512C9F2" wp14:editId="5A1675B4">
            <wp:extent cx="1714500" cy="1095375"/>
            <wp:effectExtent l="0" t="0" r="0" b="9525"/>
            <wp:docPr id="11307880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255D" w14:textId="77777777" w:rsidR="00E12E10" w:rsidRDefault="00E12E10" w:rsidP="00E12E10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14:paraId="37213DD9" w14:textId="7C2D95E6" w:rsidR="00E12E10" w:rsidRDefault="00E12E10" w:rsidP="00E12E10">
      <w:pPr>
        <w:spacing w:line="480" w:lineRule="auto"/>
        <w:jc w:val="center"/>
        <w:rPr>
          <w:rFonts w:eastAsia="Arial"/>
          <w:b/>
          <w:u w:val="single"/>
        </w:rPr>
      </w:pPr>
      <w:r>
        <w:rPr>
          <w:rFonts w:eastAsia="Arial"/>
          <w:b/>
          <w:u w:val="single"/>
        </w:rPr>
        <w:t xml:space="preserve">DECRETO Nº </w:t>
      </w:r>
      <w:r w:rsidR="00381096">
        <w:rPr>
          <w:rFonts w:eastAsia="Arial"/>
          <w:b/>
          <w:u w:val="single"/>
        </w:rPr>
        <w:t>4942</w:t>
      </w:r>
    </w:p>
    <w:p w14:paraId="114E783D" w14:textId="3D870BA9" w:rsidR="00E12E10" w:rsidRDefault="00E12E10" w:rsidP="00E12E10">
      <w:pPr>
        <w:spacing w:line="480" w:lineRule="auto"/>
        <w:jc w:val="both"/>
        <w:rPr>
          <w:rFonts w:eastAsia="Arial"/>
          <w:b/>
          <w:u w:val="single"/>
        </w:rPr>
      </w:pPr>
      <w:r>
        <w:rPr>
          <w:rFonts w:eastAsia="Arial"/>
          <w:b/>
          <w:u w:val="single"/>
        </w:rPr>
        <w:t xml:space="preserve">              </w:t>
      </w:r>
    </w:p>
    <w:p w14:paraId="0A677DCD" w14:textId="66B2447F" w:rsidR="00E12E10" w:rsidRDefault="00E12E10" w:rsidP="00E12E10">
      <w:pPr>
        <w:spacing w:line="480" w:lineRule="auto"/>
        <w:jc w:val="both"/>
        <w:rPr>
          <w:rFonts w:eastAsia="Arial"/>
          <w:b/>
          <w:u w:val="single"/>
        </w:rPr>
      </w:pPr>
      <w:r w:rsidRPr="00E12E10">
        <w:rPr>
          <w:rFonts w:eastAsia="Arial"/>
          <w:b/>
        </w:rPr>
        <w:t xml:space="preserve">               </w:t>
      </w:r>
      <w:r>
        <w:rPr>
          <w:rFonts w:eastAsia="Arial"/>
          <w:b/>
          <w:u w:val="single"/>
        </w:rPr>
        <w:t>VISTO:</w:t>
      </w:r>
    </w:p>
    <w:p w14:paraId="02A94B27" w14:textId="56BAF4CB" w:rsidR="00E12E10" w:rsidRDefault="00E12E10" w:rsidP="00067D4C">
      <w:pPr>
        <w:spacing w:after="120"/>
        <w:ind w:firstLine="709"/>
        <w:jc w:val="both"/>
      </w:pPr>
      <w:r>
        <w:t xml:space="preserve">La vigencia de la Ordenanza </w:t>
      </w:r>
      <w:proofErr w:type="gramStart"/>
      <w:r>
        <w:t xml:space="preserve">Nº  </w:t>
      </w:r>
      <w:r w:rsidR="00992CFB">
        <w:t>2434</w:t>
      </w:r>
      <w:proofErr w:type="gramEnd"/>
      <w:r>
        <w:t xml:space="preserve"> del Presupuesto correspondiente al año 2.023, y </w:t>
      </w:r>
    </w:p>
    <w:p w14:paraId="2700A901" w14:textId="77777777" w:rsidR="00E12E10" w:rsidRDefault="00E12E10" w:rsidP="00E12E10">
      <w:pPr>
        <w:spacing w:line="480" w:lineRule="auto"/>
        <w:ind w:firstLine="709"/>
        <w:jc w:val="both"/>
      </w:pPr>
      <w:r w:rsidRPr="00E12E10">
        <w:rPr>
          <w:b/>
          <w:u w:val="single"/>
        </w:rPr>
        <w:t>CONSIDERANDO</w:t>
      </w:r>
      <w:r>
        <w:t xml:space="preserve">: </w:t>
      </w:r>
    </w:p>
    <w:p w14:paraId="5CCE2C2C" w14:textId="77777777" w:rsidR="00E12E10" w:rsidRDefault="00E12E10" w:rsidP="00067D4C">
      <w:pPr>
        <w:spacing w:after="120"/>
        <w:ind w:firstLine="709"/>
        <w:jc w:val="both"/>
      </w:pPr>
      <w:r>
        <w:t xml:space="preserve">                                 Que la Municipalidad no cuenta con el Presupuesto General, a regir en el transcurso del año 2024;</w:t>
      </w:r>
    </w:p>
    <w:p w14:paraId="52497AAB" w14:textId="77777777" w:rsidR="00E12E10" w:rsidRDefault="00E12E10" w:rsidP="00067D4C">
      <w:pPr>
        <w:spacing w:after="120"/>
        <w:ind w:firstLine="709"/>
        <w:jc w:val="both"/>
      </w:pPr>
      <w:r>
        <w:t xml:space="preserve">                                 Que es menester disponer, hasta tanto se apruebe la respectiva ley, las medidas tendientes a asegurar el normal desenvolvimiento de los servicios de la Administración Provincial para el año 2024; Que en consecuencia procede, de conformidad con lo prescripto en el artículo 55°, inciso 8°, de la Constitución Provincial, prorrogar para el ejercicio 2024, el Presupuesto correspondiente al año 2023;</w:t>
      </w:r>
    </w:p>
    <w:p w14:paraId="5C9DBCC3" w14:textId="77777777" w:rsidR="00E12E10" w:rsidRDefault="00E12E10" w:rsidP="00067D4C">
      <w:pPr>
        <w:spacing w:after="120"/>
        <w:ind w:firstLine="709"/>
        <w:jc w:val="both"/>
        <w:rPr>
          <w:rFonts w:eastAsia="Arial"/>
        </w:rPr>
      </w:pPr>
      <w:r>
        <w:rPr>
          <w:rFonts w:eastAsia="Arial"/>
        </w:rPr>
        <w:t>Por todo ello el Intendente Municipal de la ciudad de San Jorge en uso de las atribuciones que le son propias:</w:t>
      </w:r>
    </w:p>
    <w:p w14:paraId="3DED77B7" w14:textId="77777777" w:rsidR="00E12E10" w:rsidRDefault="00E12E10" w:rsidP="00E12E10">
      <w:pPr>
        <w:spacing w:line="480" w:lineRule="auto"/>
        <w:ind w:firstLine="709"/>
        <w:jc w:val="both"/>
        <w:rPr>
          <w:rFonts w:eastAsia="Arial"/>
        </w:rPr>
      </w:pPr>
    </w:p>
    <w:p w14:paraId="2BF31A84" w14:textId="77777777" w:rsidR="00E12E10" w:rsidRDefault="00E12E10" w:rsidP="00E12E10">
      <w:pPr>
        <w:spacing w:line="480" w:lineRule="auto"/>
        <w:ind w:firstLine="709"/>
        <w:jc w:val="center"/>
        <w:rPr>
          <w:rFonts w:eastAsia="Arial"/>
          <w:b/>
          <w:u w:val="single"/>
        </w:rPr>
      </w:pPr>
      <w:r>
        <w:rPr>
          <w:rFonts w:eastAsia="Arial"/>
          <w:b/>
          <w:u w:val="single"/>
        </w:rPr>
        <w:t>DECRETA</w:t>
      </w:r>
    </w:p>
    <w:p w14:paraId="1470EA59" w14:textId="549F1B49" w:rsidR="00067D4C" w:rsidRDefault="00E12E10" w:rsidP="00067D4C">
      <w:pPr>
        <w:spacing w:after="120"/>
        <w:ind w:firstLine="709"/>
        <w:jc w:val="both"/>
      </w:pPr>
      <w:r>
        <w:rPr>
          <w:rFonts w:eastAsia="Arial"/>
          <w:b/>
          <w:u w:val="single"/>
        </w:rPr>
        <w:t>Art. 1º</w:t>
      </w:r>
      <w:proofErr w:type="gramStart"/>
      <w:r>
        <w:rPr>
          <w:rFonts w:eastAsia="Arial"/>
          <w:b/>
          <w:u w:val="single"/>
        </w:rPr>
        <w:t>).-</w:t>
      </w:r>
      <w:proofErr w:type="gramEnd"/>
      <w:r>
        <w:rPr>
          <w:rFonts w:eastAsia="Arial"/>
          <w:b/>
          <w:u w:val="single"/>
        </w:rPr>
        <w:t xml:space="preserve"> </w:t>
      </w:r>
      <w:r>
        <w:t>Prorrogase, la vigencia del Presupuesto General de la Municipalidad de San Jorge (Ordenanza Nº</w:t>
      </w:r>
      <w:r w:rsidR="00992CFB">
        <w:t xml:space="preserve"> 2434</w:t>
      </w:r>
      <w:r>
        <w:t xml:space="preserve">) correspondiente al año 2.023 en sus créditos vigentes, con excepción de los créditos y recursos previstos por una sola vez o cuya finalidad hubiera sido satisfecha, hasta tanto se cuente con la respectiva Ordenanza de Presupuesto Municipal 2024. </w:t>
      </w:r>
    </w:p>
    <w:p w14:paraId="4A74AE89" w14:textId="330B53EB" w:rsidR="00E12E10" w:rsidRDefault="00E12E10" w:rsidP="00067D4C">
      <w:pPr>
        <w:spacing w:after="120"/>
        <w:ind w:firstLine="709"/>
        <w:jc w:val="both"/>
      </w:pPr>
      <w:r w:rsidRPr="00E12E10">
        <w:rPr>
          <w:b/>
          <w:u w:val="single"/>
        </w:rPr>
        <w:t>Art.2º</w:t>
      </w:r>
      <w:r>
        <w:t>: Facultar a la Sra. Subsecretar</w:t>
      </w:r>
      <w:r w:rsidR="00992CFB">
        <w:t>í</w:t>
      </w:r>
      <w:r>
        <w:t>a de Hacienda</w:t>
      </w:r>
      <w:r w:rsidR="00992CFB">
        <w:t>,</w:t>
      </w:r>
      <w:r>
        <w:t xml:space="preserve"> a crear, modificar, e incorporar las Unidades de Gasto y Crédito, así como a realizar las reservas presupuestarias necesarias para lograr el equilibrio entre recursos financieros y partidas </w:t>
      </w:r>
      <w:r w:rsidR="00992CFB">
        <w:t xml:space="preserve">presupuestarias. </w:t>
      </w:r>
      <w:r w:rsidR="00067D4C">
        <w:t>–</w:t>
      </w:r>
      <w:r>
        <w:t xml:space="preserve"> </w:t>
      </w:r>
    </w:p>
    <w:p w14:paraId="32746A41" w14:textId="1DF16D1F" w:rsidR="00E12E10" w:rsidRDefault="00E12E10" w:rsidP="00067D4C">
      <w:pPr>
        <w:spacing w:after="120"/>
        <w:ind w:firstLine="709"/>
        <w:jc w:val="both"/>
      </w:pPr>
      <w:r w:rsidRPr="00E12E10">
        <w:rPr>
          <w:b/>
          <w:u w:val="single"/>
        </w:rPr>
        <w:t>Art. 3º)</w:t>
      </w:r>
      <w:r>
        <w:rPr>
          <w:b/>
          <w:u w:val="single"/>
        </w:rPr>
        <w:t xml:space="preserve"> </w:t>
      </w:r>
      <w:proofErr w:type="spellStart"/>
      <w:r>
        <w:t>Establé</w:t>
      </w:r>
      <w:r w:rsidR="00D11276">
        <w:t>c</w:t>
      </w:r>
      <w:r>
        <w:t>ese</w:t>
      </w:r>
      <w:proofErr w:type="spellEnd"/>
      <w:r>
        <w:t xml:space="preserve"> que toda disposición referida a la modificación del Presupuesto prorrogado, deberá especificar si la misma mantendrá su </w:t>
      </w:r>
      <w:r w:rsidR="00992CFB">
        <w:t>vigencia una vez promulgada la respectiva</w:t>
      </w:r>
      <w:r>
        <w:t xml:space="preserve"> </w:t>
      </w:r>
      <w:r w:rsidR="00992CFB">
        <w:t>a</w:t>
      </w:r>
      <w:r>
        <w:t xml:space="preserve">l Presupuesto 2024, quedando automáticamente sin efecto en tal oportunidad, las que así no lo determinen. </w:t>
      </w:r>
    </w:p>
    <w:p w14:paraId="2CC8B39C" w14:textId="015A4001" w:rsidR="00E12E10" w:rsidRDefault="00E12E10" w:rsidP="00067D4C">
      <w:pPr>
        <w:spacing w:after="120"/>
        <w:ind w:firstLine="709"/>
        <w:jc w:val="both"/>
      </w:pPr>
      <w:r w:rsidRPr="00E12E10">
        <w:rPr>
          <w:b/>
          <w:u w:val="single"/>
        </w:rPr>
        <w:t xml:space="preserve">Art </w:t>
      </w:r>
      <w:r>
        <w:rPr>
          <w:b/>
          <w:u w:val="single"/>
        </w:rPr>
        <w:t>4</w:t>
      </w:r>
      <w:r w:rsidRPr="00E12E10">
        <w:rPr>
          <w:b/>
          <w:u w:val="single"/>
        </w:rPr>
        <w:t>º</w:t>
      </w:r>
      <w:r>
        <w:t>: Prorrogase para el ejercicio 2.024 la vigencia del Decreto Nro. 4895.-</w:t>
      </w:r>
    </w:p>
    <w:p w14:paraId="55590C58" w14:textId="3718975A" w:rsidR="00E12E10" w:rsidRDefault="00E12E10" w:rsidP="00067D4C">
      <w:pPr>
        <w:spacing w:after="120"/>
        <w:ind w:firstLine="709"/>
        <w:jc w:val="both"/>
      </w:pPr>
      <w:r w:rsidRPr="00E12E10">
        <w:rPr>
          <w:b/>
          <w:u w:val="single"/>
        </w:rPr>
        <w:t xml:space="preserve">At. </w:t>
      </w:r>
      <w:r>
        <w:rPr>
          <w:b/>
          <w:u w:val="single"/>
        </w:rPr>
        <w:t>5</w:t>
      </w:r>
      <w:r w:rsidR="00992CFB">
        <w:rPr>
          <w:b/>
          <w:u w:val="single"/>
        </w:rPr>
        <w:t>º)</w:t>
      </w:r>
      <w:r w:rsidRPr="00E12E10">
        <w:rPr>
          <w:b/>
          <w:u w:val="single"/>
        </w:rPr>
        <w:t>:</w:t>
      </w:r>
      <w:r>
        <w:t xml:space="preserve"> Previa a la ejecución de cualquier trámite de gasto, las distintas divisiones administrativas deberán efectuar las adecuaciones compensadas pertinentes, sin alterar el total de cargos, categoría y escalafón en el Detalle Analítico de la Planta de Personal vigente y en el total de erogaciones correspondientes a los créditos que se reconducen por aplicación del presente Decreto. </w:t>
      </w:r>
    </w:p>
    <w:p w14:paraId="64A0EAE8" w14:textId="77777777" w:rsidR="00067D4C" w:rsidRDefault="00067D4C" w:rsidP="00067D4C">
      <w:pPr>
        <w:spacing w:after="120"/>
        <w:ind w:firstLine="709"/>
        <w:jc w:val="both"/>
        <w:rPr>
          <w:rFonts w:eastAsia="Arial"/>
          <w:b/>
          <w:u w:val="single"/>
        </w:rPr>
      </w:pPr>
    </w:p>
    <w:p w14:paraId="4F64954B" w14:textId="339A1F06" w:rsidR="00E12E10" w:rsidRDefault="00E12E10" w:rsidP="00067D4C">
      <w:pPr>
        <w:spacing w:after="120"/>
        <w:jc w:val="both"/>
        <w:rPr>
          <w:rFonts w:eastAsia="Arial"/>
        </w:rPr>
      </w:pPr>
      <w:r>
        <w:rPr>
          <w:rFonts w:eastAsia="Arial"/>
        </w:rPr>
        <w:t xml:space="preserve">Dado en la Intendencia Municipal de la ciudad de San Jorge, Ciudad Sanmartiniana, Departamento San Martín, Provincia de Santa Fe, a los </w:t>
      </w:r>
      <w:r w:rsidR="00067D4C">
        <w:rPr>
          <w:rFonts w:eastAsia="Arial"/>
        </w:rPr>
        <w:t>veintinueve</w:t>
      </w:r>
      <w:r w:rsidR="00381096">
        <w:rPr>
          <w:rFonts w:eastAsia="Arial"/>
        </w:rPr>
        <w:t xml:space="preserve"> </w:t>
      </w:r>
      <w:r>
        <w:rPr>
          <w:rFonts w:eastAsia="Arial"/>
        </w:rPr>
        <w:t>días del mes de diciembre de dos mil veintitrés. -</w:t>
      </w:r>
      <w:bookmarkEnd w:id="0"/>
    </w:p>
    <w:sectPr w:rsidR="00E12E10" w:rsidSect="00067D4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10"/>
    <w:rsid w:val="00067D4C"/>
    <w:rsid w:val="00174766"/>
    <w:rsid w:val="00381096"/>
    <w:rsid w:val="004B38C2"/>
    <w:rsid w:val="006A5E0D"/>
    <w:rsid w:val="00992CFB"/>
    <w:rsid w:val="00D11276"/>
    <w:rsid w:val="00E1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5EF83"/>
  <w15:chartTrackingRefBased/>
  <w15:docId w15:val="{0FBC32C0-BA56-4BD6-B573-5E3B63D0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E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Prensa</cp:lastModifiedBy>
  <cp:revision>2</cp:revision>
  <dcterms:created xsi:type="dcterms:W3CDTF">2023-12-29T09:41:00Z</dcterms:created>
  <dcterms:modified xsi:type="dcterms:W3CDTF">2024-01-02T10:15:00Z</dcterms:modified>
</cp:coreProperties>
</file>